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BC" w:rsidRDefault="00CD3875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Приложение</w:t>
      </w:r>
    </w:p>
    <w:p w:rsidR="00683DBC" w:rsidRDefault="00CD3875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постановлению администрации </w:t>
      </w:r>
    </w:p>
    <w:p w:rsidR="00683DBC" w:rsidRDefault="00CD3875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Сорочинского муниципального округа</w:t>
      </w:r>
    </w:p>
    <w:p w:rsidR="00683DBC" w:rsidRDefault="00CD3875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Оренбургской области от _________2025г. №_____</w:t>
      </w:r>
    </w:p>
    <w:p w:rsidR="00683DBC" w:rsidRDefault="00683DBC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83DBC" w:rsidRDefault="00683DBC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83DBC" w:rsidRDefault="00CD3875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План по противодействию коррупции </w:t>
      </w:r>
    </w:p>
    <w:p w:rsidR="00683DBC" w:rsidRDefault="00CD3875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администрации Сорочинского муниципального округа Оренбургской области и её отраслевых (функциональных) о</w:t>
      </w:r>
      <w:r>
        <w:rPr>
          <w:rFonts w:ascii="Times New Roman" w:hAnsi="Times New Roman"/>
          <w:color w:val="000000"/>
          <w:sz w:val="24"/>
          <w:szCs w:val="24"/>
        </w:rPr>
        <w:t xml:space="preserve">рганах на 2025-2029 годы. </w:t>
      </w:r>
    </w:p>
    <w:tbl>
      <w:tblPr>
        <w:tblW w:w="15920" w:type="dxa"/>
        <w:tblLayout w:type="fixed"/>
        <w:tblLook w:val="04A0" w:firstRow="1" w:lastRow="0" w:firstColumn="1" w:lastColumn="0" w:noHBand="0" w:noVBand="1"/>
      </w:tblPr>
      <w:tblGrid>
        <w:gridCol w:w="675"/>
        <w:gridCol w:w="7794"/>
        <w:gridCol w:w="2552"/>
        <w:gridCol w:w="1842"/>
        <w:gridCol w:w="3057"/>
      </w:tblGrid>
      <w:tr w:rsidR="00683D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 реализации</w:t>
            </w:r>
          </w:p>
        </w:tc>
      </w:tr>
      <w:tr w:rsidR="00683D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83DBC">
        <w:trPr>
          <w:trHeight w:val="276"/>
        </w:trPr>
        <w:tc>
          <w:tcPr>
            <w:tcW w:w="1592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Нормативно-правовое регулирование антикоррупционной деятельности. Антикоррупционная экспертиза</w:t>
            </w: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правовых актов и их проектов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мониторинга муниципальных правовых актов, регулирующего правоотношения в сфере противодействия коррупции.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Принятие нормативных правовых (правовых) актов, своевременная корректировка нормативных правовых актов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соответствии с федеральным законодательств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организационного отдела по противодействию коррупции.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эффективности правового регулирования отношений в сфере противодействия коррупции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</w:rPr>
              <w:t>Проведение антикоррупционной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</w:rPr>
              <w:t xml:space="preserve"> экспертизы муниципальных  нормативных правовых актов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проектов муниципальных нормативных правовых актов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25 декабря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Правовой отдел администрации Сорочинского муниципального округа Оренбургской области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эффективности правового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регулирования отношений в сфере противодействия коррупции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независимых экспертов, получивших аккредитацию на проведение антикоррупционной экспертизы нормативных правовых актов и проектов нормативных правовых актов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ноября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специалист организационного отдела по противодействию коррупции.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антикоррупционной экспертизы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r>
              <w:rPr>
                <w:noProof/>
                <w:lang w:eastAsia="ru-RU"/>
              </w:rPr>
              <w:drawing>
                <wp:anchor distT="0" distB="0" distL="0" distR="0" simplePos="0" relativeHeight="3" behindDoc="0" locked="0" layoutInCell="0" allowOverlap="1" wp14:anchorId="3EE48653" wp14:editId="6001FD76">
                  <wp:simplePos x="0" y="0"/>
                  <wp:positionH relativeFrom="page">
                    <wp:posOffset>8029575</wp:posOffset>
                  </wp:positionH>
                  <wp:positionV relativeFrom="page">
                    <wp:posOffset>6581775</wp:posOffset>
                  </wp:positionV>
                  <wp:extent cx="2409825" cy="904875"/>
                  <wp:effectExtent l="0" t="0" r="9525" b="9525"/>
                  <wp:wrapNone/>
                  <wp:docPr id="2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информации по противодействию коррупции на Портале муниципального образования Сорочинский муниципальный округ</w:t>
            </w:r>
          </w:p>
          <w:p w:rsidR="00683DBC" w:rsidRDefault="00683DB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30 декабря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СМИ администрации Сорочинский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муниципальный округ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tabs>
                <w:tab w:val="left" w:pos="102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доведение информации до широкого круга лиц</w:t>
            </w:r>
          </w:p>
        </w:tc>
      </w:tr>
      <w:tr w:rsidR="00683DBC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83DBC">
        <w:trPr>
          <w:trHeight w:val="276"/>
        </w:trPr>
        <w:tc>
          <w:tcPr>
            <w:tcW w:w="1592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II. Организационно-управленческие меры по обеспечению антикоррупционной деятельности</w:t>
            </w:r>
          </w:p>
        </w:tc>
      </w:tr>
      <w:tr w:rsidR="00683DBC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оценки коррупционных рисков,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возникающих при осуществлении муниципальными служащими своих функций, и внесение уточнений в перечни должностей муниципальной службы, замещение которых связано с коррупционными рисками.</w:t>
            </w:r>
          </w:p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реализуемых функций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целью установления административных 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дур (действий), которые могут создавать условия для совершения коррупционных правонарушений муниципальными служащими.</w:t>
            </w:r>
          </w:p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Корректировки перечня должностей, замещение которых связано с коррупционными рисками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25 декабря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специалист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организационного отдела по противодействию коррупции.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ранняя профилактика коррупционных правонарушений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выявлению случаев возникновения конфликта интересов, одной из сторон которого являются лица, замещающие должности  муниципа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льной службы.</w:t>
            </w:r>
          </w:p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Актуализация и анализ сведений, содержащихся в анкетах, представляемых при поступлении на муниципальную службу. Анализ проводится на предмет установления наличия (отсутствия) подчиненности или подконтрольности лиц, находящихся в отношении 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или свойства, в том числе при выполнении иной оплачиваемой работы, владении, приносящими доход, ценными бумагами, акциями (долями участия в уставных капиталах организаций), выполнении контрольных (надзорных) и организационно-распорядительных функций.</w:t>
            </w:r>
          </w:p>
          <w:p w:rsidR="00683DBC" w:rsidRDefault="00683DB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 ноября</w:t>
            </w: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организационного отдела по противодействию коррупции,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специалист организационного отдела  по кадровой работе. При поступлении уведомления или заявления в комиссию по соблюдению требований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служебному поведению муниципальных служащих и урегулированию конфликта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интересов, путем заседания.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ранняя профилактика коррупционных правонарушений</w:t>
            </w:r>
          </w:p>
        </w:tc>
      </w:tr>
      <w:tr w:rsidR="00683DBC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организационных, разъяснительных и иных мер по соблюдению лицами,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замещающими должности муниципальной службы, запретов, ограничений и требований, установленных в целях противодействия коррупции.</w:t>
            </w:r>
          </w:p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азъяснение обязанности муниципальных служащих уведомлять о фактах обращения в целях склонения к совершению коррупционных 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Проведение анализа соблюдения запретов, ограничений, и требований, установленных в целях противодействия коррупции, в том числе касающихся выполнения иной оплачиваемой работы</w:t>
            </w:r>
          </w:p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применением предусмотренных законодательством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мер юридической ответственности в случаях несоблюдения запретов, ограничений и требований, установленных в целях противодействия коррупции</w:t>
            </w:r>
          </w:p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Проведение тестирования муниципальных служащих по оценке знаний положений антикоррупционного законодательства, в том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числе запретов, ограничений и требований, установленных в целях противодействия коррупции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 апреля</w:t>
            </w: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 октября</w:t>
            </w:r>
          </w:p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25 декабря</w:t>
            </w:r>
          </w:p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 ноября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специалист организационного отдела по противодействию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коррупции.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организационного отдела  по кадровой работе.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ранняя профилактика коррупционных правонарушений</w:t>
            </w:r>
          </w:p>
        </w:tc>
      </w:tr>
      <w:tr w:rsidR="00683DBC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контроля за соблюдением лицами, замещающими должности муниципальной службы, требований об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уведомлении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получении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подарка в связи с исполнением служебных (должностных) обязанностей, о сдаче подарка.</w:t>
            </w:r>
          </w:p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Разъяснение государственным гражданским, муниципальным служащим о запрете на получение в связи с исполнением должностных (служебных) обязанностей вознаграждений от физичес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ких и юридических лиц (подарков, денежного вознаграждения, ссуд, услуг, оплаты развлечений, отдыха, транспортных расходов и иных вознаграждений), а также порядка действий при получении подарка в связи с протокольными мероприятиями, со служебными командиров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 и с другими официальными мероприятиями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683DB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83DBC" w:rsidRDefault="00CD387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 апреля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организационного отдела по противодействию коррупции.</w:t>
            </w:r>
          </w:p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ранняя профилактика коррупционных правонарушений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683DB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3DBC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</w:rPr>
              <w:t xml:space="preserve">Обеспечение предоставления лицами,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замещающими должности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муниципальной службы,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</w:rPr>
              <w:t xml:space="preserve">претендующими на замещение указанных должностей 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</w:rPr>
              <w:t>о своих доходах, расходах, об имуществе и обязательствах имущественного характера, а также супруг (супругов) и несовершеннолетних детей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 30 апреля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Главн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специалист организационного отдела по противодействию коррупции.</w:t>
            </w:r>
          </w:p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ранняя профилактика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коррупционных правонарушений</w:t>
            </w:r>
          </w:p>
        </w:tc>
      </w:tr>
      <w:tr w:rsidR="00683DBC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Анализ сведений о доходах, расходах, об имуществе и обязательствах имущественного характера, представленных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нормативными правовыми актами Российской Федерации, подготовка доклада об итогах декларационной кампании)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сентября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организационного отдела по противодействию коррупции.</w:t>
            </w:r>
          </w:p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ранняя профилактика коррупционных правонарушений</w:t>
            </w:r>
          </w:p>
        </w:tc>
      </w:tr>
      <w:tr w:rsidR="00683DBC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анализа состояния антикоррупционной работы (в соответствии с показателями эффективности деятельности подразделений (специалистов), в функции которых включена профилактика коррупционных правонарушений, согласно методике, утвержденной решением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комиссии по координации работы по противодействию коррупции в Оренбургской области от 26.03.2020 (протокол № 27)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 марта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организационного отдела по противодействию коррупции.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совершенствование механизмов антикоррупционной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 мероприятий по противодействию коррупции в подведомственных учреждениях, принятие мер к выявлению и устранению условий для совершения коррупционных правонарушений.</w:t>
            </w:r>
          </w:p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совещаний, семинаров с руководителями и иными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должностными лицами подведомственных исполнительным органам, органам местного самоуправления учреждений по вопросам исполнения законодательства о противодействии коррупции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 декабря</w:t>
            </w:r>
          </w:p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организационного отдела по противоде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йствию коррупции.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ранняя профилактика коррупционных правонарушений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анализа деятельности подведомственных учреждений по реализации положений статьи 13.3 Федерального закона от 25 декабря 2008 года № 273-ФЗ «О противодействии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коррупции». В соответствии с методикой, утвержденной решением комиссии по координации работы по противодействию коррупции в Оренбургской области от 06.04.2021 (протокол № 32)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 июня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организационного отдела по противодействию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коррупции.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эффективности деятельности подведомственных исполнительным органам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органам местного самоуправления учреждений в сфере противодействия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коррупции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деятельности комиссии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соблюдению требований к служебному поведению и урегулированию конфликта интересов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25 декабря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организационного отдела по противодействию коррупции.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механизмов антикоррупционной деятельности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мероприятий, посвященных Международному дню борьбы с коррупцией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15 декабря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СМИ администрации Сорочинского муниципального округа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информационного обеспечения антикоррупционной деятельности</w:t>
            </w:r>
          </w:p>
        </w:tc>
      </w:tr>
      <w:tr w:rsidR="00683DBC">
        <w:trPr>
          <w:trHeight w:val="1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публикаций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антикоррупционной тематики в средствах массовой информации,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интернет-ресурсах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30 декабря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организационного отдела по противодействию коррупции.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информационного обеспечения антикоррупционной деятельности</w:t>
            </w:r>
          </w:p>
        </w:tc>
      </w:tr>
      <w:tr w:rsidR="00683DBC">
        <w:trPr>
          <w:trHeight w:val="184"/>
        </w:trPr>
        <w:tc>
          <w:tcPr>
            <w:tcW w:w="1592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 Антикоррупционное просвещение, обучение и воспитание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методических рекомендаций и памяток по реализации антикоррупционного законодательства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15 декабря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организационного отдела по противодействию коррупции.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механизмов антикоррупционной деятельности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муниципальных служащих Оренбургской области, в должностные обязанности которых входит участие в противодействии коррупции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 декабря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анизационного отдела по противодействию коррупции.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специалист организационного отдела  по кадровой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работе.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профессионализма субъектов антикоррупционной деятельности</w:t>
            </w:r>
          </w:p>
        </w:tc>
      </w:tr>
      <w:tr w:rsidR="00683DBC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83DBC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конференций (семинаров, круглых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столов) антикоррупционной тематики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25 декабря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организационного отдела по противодействию коррупции.</w:t>
            </w:r>
          </w:p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антикоррупционного общественного мнения</w:t>
            </w:r>
          </w:p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муниципальных служащих, впервые поступивших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 гражданскую и муниципальную службу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позднее 1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ода со дня поступления на государственную гражданскую и муниципальную службу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организационного отдела по противодействию коррупции.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организационного отдела  по кадровой работе.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профессионализма субъектов антик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оррупционной деятельности</w:t>
            </w:r>
          </w:p>
        </w:tc>
      </w:tr>
      <w:tr w:rsidR="00683DBC">
        <w:trPr>
          <w:trHeight w:val="1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занятий (профилактических бесед) с вновь принятыми муниципальными служащими по вопросам прохождения государственной гражданской и муниципальной службы, этики и служебного поведения, возникновения конфликта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позднее 1 месяца со дня поступления на  муниципальную службу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организационного отдела по противодействию коррупции.</w:t>
            </w:r>
          </w:p>
          <w:p w:rsidR="00683DBC" w:rsidRDefault="00CD3875">
            <w:pPr>
              <w:widowControl w:val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организационного отдела  по кадровой работе.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минимизация коррупционных рисков</w:t>
            </w:r>
          </w:p>
        </w:tc>
      </w:tr>
      <w:tr w:rsidR="00683DBC">
        <w:trPr>
          <w:trHeight w:val="184"/>
        </w:trPr>
        <w:tc>
          <w:tcPr>
            <w:tcW w:w="1592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IV.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 коррупции в сфере закупок товаров, работ, услуг для обеспечения муниципальных нужд</w:t>
            </w:r>
          </w:p>
        </w:tc>
      </w:tr>
      <w:tr w:rsidR="00683DBC">
        <w:trPr>
          <w:trHeight w:val="1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spacing w:after="0" w:line="240" w:lineRule="auto"/>
              <w:ind w:left="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мероприятий, направленных на повышение эффективности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противодействия коррупции при осуществлении закупок товаров, работ, услуг для обеспечени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ля обеспечения муниципальных нужд.</w:t>
            </w:r>
          </w:p>
          <w:p w:rsidR="00683DBC" w:rsidRDefault="00CD387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служащими, участвующими в осуществлении закупок, декларации о возможной личной заинтересованности.</w:t>
            </w:r>
          </w:p>
          <w:p w:rsidR="00683DBC" w:rsidRDefault="00CD387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профилей в отношении служащих, участвующих в закупочной деятельности, в также участников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закупок, в том числе определенным по результатам закупок поставщикам (подрядчикам, исполнителям)</w:t>
            </w:r>
          </w:p>
          <w:p w:rsidR="00683DBC" w:rsidRDefault="00CD387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анализа на наличие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аффилированности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лиц, участвующих в осуществлении закупок товаров, работ, услуг для обеспечения муниципальных нужд, работе аукцио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нных комиссий, в том числе по электронным базам данных единого государственного реестра юридических лиц и единого государственного реестра индивидуальных предпринимателей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ноября</w:t>
            </w: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течение 10 дней с момента поступления заявки на участие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конкурсной процедуре</w:t>
            </w:r>
          </w:p>
          <w:p w:rsidR="00683DBC" w:rsidRDefault="00683D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проведения конкурсных процедур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специалист организационного отдела по противодействию коррупции.</w:t>
            </w:r>
          </w:p>
          <w:p w:rsidR="00683DBC" w:rsidRDefault="00683DBC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совершенствование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механизмов антикоррупционной деятельности</w:t>
            </w:r>
          </w:p>
        </w:tc>
      </w:tr>
      <w:tr w:rsidR="00683DBC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83DBC">
        <w:trPr>
          <w:trHeight w:val="184"/>
        </w:trPr>
        <w:tc>
          <w:tcPr>
            <w:tcW w:w="1592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V. Обеспечение прозрачности деятельности 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</w:t>
            </w:r>
          </w:p>
        </w:tc>
      </w:tr>
      <w:tr w:rsidR="00683DBC">
        <w:trPr>
          <w:trHeight w:val="1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телефонов доверия, горячих линий,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интернет-приемных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других информационных каналов, позволяющих гражданам сообщать о ставших им известными фактах коррупции, причинах и условиях, способствующих их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овершению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30 декабря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организационного отдела по противодействию коррупции.</w:t>
            </w:r>
          </w:p>
          <w:p w:rsidR="00683DBC" w:rsidRDefault="00683DB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общественной активности в противодействии коррупции;</w:t>
            </w:r>
          </w:p>
          <w:p w:rsidR="00683DBC" w:rsidRDefault="00CD3875">
            <w:pPr>
              <w:pStyle w:val="ConsPlusNormal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механизмов взаимодействия исполнительных органов, органов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самоуправления с гражданами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на официальных сайтах в информационно-телекоммуникационной сети «Интернет» ежегодных отчетов о реализации планов мероприятий по противодействию коррупции в органе местного самоуправления и подведомственн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 им учреждениях</w:t>
            </w:r>
          </w:p>
          <w:p w:rsidR="00683DBC" w:rsidRDefault="00683DB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15 января,</w:t>
            </w: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15 июля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организационного отдела по противодействию коррупции.</w:t>
            </w:r>
          </w:p>
          <w:p w:rsidR="00683DBC" w:rsidRDefault="00683DBC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гласности антикоррупционной деятельности</w:t>
            </w:r>
          </w:p>
        </w:tc>
      </w:tr>
      <w:tr w:rsidR="00683DBC">
        <w:trPr>
          <w:trHeight w:val="184"/>
        </w:trPr>
        <w:tc>
          <w:tcPr>
            <w:tcW w:w="1592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VI. Привлечение институтов гражданского общества к работе по противодействию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коррупции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Привлечение общественных объединений, уставной задачей которых является участие в противодействии коррупции, и других институтов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гражданского общества к деятельности по формированию в органе местного самоуправления отрицательного отношения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коррупции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ежегодно,</w:t>
            </w:r>
          </w:p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15 декабря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специалист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организационного отдела по противодействию коррупции.</w:t>
            </w:r>
          </w:p>
          <w:p w:rsidR="00683DBC" w:rsidRDefault="00683DB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создание условий для участия институтов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гражданского общества и граждан в реализации антикоррупционной политики</w:t>
            </w:r>
          </w:p>
          <w:p w:rsidR="00683DBC" w:rsidRDefault="00683DBC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DBC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83DB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членов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общественных советов, образованных при исполнительных органах власти, органах местного самоуправления, к осуществлению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выполнением мероприятий по противодействию коррупции, предусмотренных соответствующими планами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ежегодно,</w:t>
            </w:r>
          </w:p>
          <w:p w:rsidR="00683DBC" w:rsidRDefault="00CD387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февраля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специалист организационного отдела по противодействию коррупции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DBC" w:rsidRDefault="00CD3875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участия институтов гражданского общества и граждан в реализации антикоррупционной политики</w:t>
            </w:r>
          </w:p>
        </w:tc>
      </w:tr>
      <w:tr w:rsidR="00683DBC">
        <w:trPr>
          <w:trHeight w:hRule="exact" w:val="273"/>
        </w:trPr>
        <w:tc>
          <w:tcPr>
            <w:tcW w:w="15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BC" w:rsidRDefault="00683D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83DBC" w:rsidRDefault="00683D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3DBC" w:rsidRDefault="00683DBC">
      <w:pPr>
        <w:rPr>
          <w:sz w:val="24"/>
          <w:szCs w:val="24"/>
        </w:rPr>
      </w:pPr>
    </w:p>
    <w:sectPr w:rsidR="00683DBC">
      <w:pgSz w:w="16838" w:h="11906" w:orient="landscape"/>
      <w:pgMar w:top="568" w:right="1134" w:bottom="850" w:left="709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BC"/>
    <w:rsid w:val="00683DBC"/>
    <w:rsid w:val="00CD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450"/>
    <w:pPr>
      <w:spacing w:after="160" w:line="254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List Paragraph"/>
    <w:basedOn w:val="a"/>
    <w:uiPriority w:val="34"/>
    <w:qFormat/>
    <w:rsid w:val="0050243C"/>
    <w:pPr>
      <w:ind w:left="720"/>
      <w:contextualSpacing/>
    </w:pPr>
  </w:style>
  <w:style w:type="paragraph" w:customStyle="1" w:styleId="ConsPlusNormal">
    <w:name w:val="ConsPlusNormal"/>
    <w:qFormat/>
    <w:rsid w:val="0050243C"/>
    <w:pPr>
      <w:widowControl w:val="0"/>
    </w:pPr>
    <w:rPr>
      <w:rFonts w:ascii="Arial" w:eastAsia="Arial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450"/>
    <w:pPr>
      <w:spacing w:after="160" w:line="254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List Paragraph"/>
    <w:basedOn w:val="a"/>
    <w:uiPriority w:val="34"/>
    <w:qFormat/>
    <w:rsid w:val="0050243C"/>
    <w:pPr>
      <w:ind w:left="720"/>
      <w:contextualSpacing/>
    </w:pPr>
  </w:style>
  <w:style w:type="paragraph" w:customStyle="1" w:styleId="ConsPlusNormal">
    <w:name w:val="ConsPlusNormal"/>
    <w:qFormat/>
    <w:rsid w:val="0050243C"/>
    <w:pPr>
      <w:widowControl w:val="0"/>
    </w:pPr>
    <w:rPr>
      <w:rFonts w:ascii="Arial" w:eastAsia="Arial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2176</Words>
  <Characters>12407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2025-02-24T12:56:00Z</cp:lastPrinted>
  <dcterms:created xsi:type="dcterms:W3CDTF">2026-04-29T13:13:00Z</dcterms:created>
  <dcterms:modified xsi:type="dcterms:W3CDTF">2026-04-29T13:13:00Z</dcterms:modified>
  <dc:language>ru-RU</dc:language>
</cp:coreProperties>
</file>